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4" w:rsidRPr="00A12EF0" w:rsidRDefault="00D32F14" w:rsidP="00D32F14">
      <w:pPr>
        <w:jc w:val="center"/>
        <w:rPr>
          <w:b/>
          <w:i/>
          <w:sz w:val="28"/>
        </w:rPr>
      </w:pPr>
      <w:r w:rsidRPr="00A12EF0">
        <w:rPr>
          <w:b/>
          <w:i/>
          <w:sz w:val="28"/>
        </w:rPr>
        <w:t xml:space="preserve">The President’s Engagement </w:t>
      </w:r>
      <w:r w:rsidR="00A67013">
        <w:rPr>
          <w:b/>
          <w:i/>
          <w:sz w:val="28"/>
        </w:rPr>
        <w:t>Prize</w:t>
      </w:r>
      <w:r w:rsidRPr="00A12EF0">
        <w:rPr>
          <w:b/>
          <w:i/>
          <w:sz w:val="28"/>
        </w:rPr>
        <w:t>s</w:t>
      </w:r>
    </w:p>
    <w:p w:rsidR="00D32F14" w:rsidRPr="00D32F14" w:rsidRDefault="00D32F14" w:rsidP="00D32F14">
      <w:pPr>
        <w:jc w:val="center"/>
      </w:pPr>
      <w:bookmarkStart w:id="0" w:name="_GoBack"/>
      <w:bookmarkEnd w:id="0"/>
    </w:p>
    <w:p w:rsidR="00041766" w:rsidRPr="00A12EF0" w:rsidRDefault="00041766" w:rsidP="00041766">
      <w:pPr>
        <w:pBdr>
          <w:bottom w:val="single" w:sz="12" w:space="1" w:color="auto"/>
        </w:pBdr>
        <w:jc w:val="center"/>
        <w:rPr>
          <w:b/>
          <w:sz w:val="28"/>
        </w:rPr>
      </w:pPr>
      <w:r w:rsidRPr="00A12EF0">
        <w:rPr>
          <w:b/>
          <w:sz w:val="28"/>
        </w:rPr>
        <w:t>Note</w:t>
      </w:r>
      <w:r w:rsidR="00B259C5">
        <w:rPr>
          <w:b/>
          <w:sz w:val="28"/>
        </w:rPr>
        <w:t>s</w:t>
      </w:r>
      <w:r w:rsidRPr="00A12EF0">
        <w:rPr>
          <w:b/>
          <w:sz w:val="28"/>
        </w:rPr>
        <w:t xml:space="preserve"> on the Disbursement, Use, and Tax Reporting of </w:t>
      </w:r>
      <w:r w:rsidR="00A67013">
        <w:rPr>
          <w:b/>
          <w:sz w:val="28"/>
        </w:rPr>
        <w:t>Prize</w:t>
      </w:r>
      <w:r w:rsidRPr="00A12EF0">
        <w:rPr>
          <w:b/>
          <w:sz w:val="28"/>
        </w:rPr>
        <w:t xml:space="preserve"> Funds</w:t>
      </w:r>
    </w:p>
    <w:p w:rsidR="00A12EF0" w:rsidRPr="00A12EF0" w:rsidRDefault="00A12EF0" w:rsidP="00A12EF0">
      <w:pPr>
        <w:pStyle w:val="Body"/>
        <w:jc w:val="center"/>
        <w:rPr>
          <w:rFonts w:ascii="Times New Roman" w:hAnsi="Times New Roman"/>
          <w:i/>
          <w:sz w:val="32"/>
          <w:szCs w:val="28"/>
        </w:rPr>
      </w:pPr>
    </w:p>
    <w:p w:rsidR="00A12EF0" w:rsidRDefault="00163FAA" w:rsidP="00D63F9A">
      <w:pPr>
        <w:pStyle w:val="Body"/>
        <w:ind w:left="360" w:right="360"/>
        <w:jc w:val="center"/>
        <w:rPr>
          <w:rFonts w:ascii="Times New Roman" w:hAnsi="Times New Roman"/>
          <w:b/>
          <w:i/>
          <w:szCs w:val="28"/>
        </w:rPr>
      </w:pPr>
      <w:r w:rsidRPr="00A12EF0">
        <w:rPr>
          <w:rFonts w:ascii="Times New Roman" w:hAnsi="Times New Roman"/>
          <w:b/>
          <w:i/>
          <w:szCs w:val="28"/>
        </w:rPr>
        <w:t xml:space="preserve">The University of Pennsylvania does not provide specific tax advice to individuals.  </w:t>
      </w:r>
      <w:r w:rsidR="00A67013">
        <w:rPr>
          <w:rFonts w:ascii="Times New Roman" w:hAnsi="Times New Roman"/>
          <w:b/>
          <w:i/>
          <w:szCs w:val="28"/>
        </w:rPr>
        <w:t>Prize</w:t>
      </w:r>
      <w:r w:rsidRPr="00A12EF0">
        <w:rPr>
          <w:rFonts w:ascii="Times New Roman" w:hAnsi="Times New Roman"/>
          <w:b/>
          <w:i/>
          <w:szCs w:val="28"/>
        </w:rPr>
        <w:t xml:space="preserve"> recipients are strongly encouraged to consult with a professional tax advisor of their choice to advise them on the tax implications of receiving and expending </w:t>
      </w:r>
      <w:r w:rsidR="00A12EF0" w:rsidRPr="00A12EF0">
        <w:rPr>
          <w:rFonts w:ascii="Times New Roman" w:hAnsi="Times New Roman"/>
          <w:b/>
          <w:i/>
          <w:szCs w:val="28"/>
        </w:rPr>
        <w:t>President’s</w:t>
      </w:r>
      <w:r w:rsidR="00A12EF0">
        <w:rPr>
          <w:rFonts w:ascii="Times New Roman" w:hAnsi="Times New Roman"/>
          <w:b/>
          <w:i/>
          <w:szCs w:val="28"/>
        </w:rPr>
        <w:t xml:space="preserve"> Engagement </w:t>
      </w:r>
      <w:r w:rsidR="00A67013">
        <w:rPr>
          <w:rFonts w:ascii="Times New Roman" w:hAnsi="Times New Roman"/>
          <w:b/>
          <w:i/>
          <w:szCs w:val="28"/>
        </w:rPr>
        <w:t>Prize</w:t>
      </w:r>
      <w:r w:rsidR="00A12EF0">
        <w:rPr>
          <w:rFonts w:ascii="Times New Roman" w:hAnsi="Times New Roman"/>
          <w:b/>
          <w:i/>
          <w:szCs w:val="28"/>
        </w:rPr>
        <w:t xml:space="preserve"> funds.</w:t>
      </w:r>
    </w:p>
    <w:p w:rsidR="00A12EF0" w:rsidRPr="00A12EF0" w:rsidRDefault="00A12EF0" w:rsidP="00A12EF0">
      <w:pPr>
        <w:pStyle w:val="Body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_________</w:t>
      </w:r>
    </w:p>
    <w:p w:rsidR="00A12EF0" w:rsidRPr="00163FAA" w:rsidRDefault="00A12EF0" w:rsidP="00041766">
      <w:pPr>
        <w:pStyle w:val="Body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41766" w:rsidRPr="00041766" w:rsidRDefault="00041766" w:rsidP="00163FAA">
      <w:pPr>
        <w:rPr>
          <w:color w:val="000000"/>
          <w:szCs w:val="28"/>
        </w:rPr>
      </w:pPr>
      <w:r w:rsidRPr="00041766">
        <w:rPr>
          <w:b/>
          <w:color w:val="000000"/>
          <w:szCs w:val="28"/>
        </w:rPr>
        <w:t xml:space="preserve">DISBURSEMENT:  </w:t>
      </w:r>
      <w:r w:rsidR="00A67013">
        <w:rPr>
          <w:color w:val="000000"/>
          <w:szCs w:val="28"/>
        </w:rPr>
        <w:t>Prize</w:t>
      </w:r>
      <w:r w:rsidRPr="00041766">
        <w:rPr>
          <w:color w:val="000000"/>
          <w:szCs w:val="28"/>
        </w:rPr>
        <w:t xml:space="preserve"> funds will be disbursed in separate payments, respectively, for living expenses and for project expenses for each six month period (i.e., in June for July-December expenses and in January for January-June expenses).  </w:t>
      </w:r>
    </w:p>
    <w:p w:rsidR="00041766" w:rsidRPr="00041766" w:rsidRDefault="00041766" w:rsidP="00041766">
      <w:pPr>
        <w:rPr>
          <w:b/>
          <w:color w:val="000000"/>
          <w:szCs w:val="28"/>
        </w:rPr>
      </w:pPr>
    </w:p>
    <w:p w:rsidR="00041766" w:rsidRPr="00041766" w:rsidRDefault="00041766" w:rsidP="00041766">
      <w:pPr>
        <w:rPr>
          <w:color w:val="000000"/>
          <w:szCs w:val="28"/>
        </w:rPr>
      </w:pPr>
      <w:r w:rsidRPr="00041766">
        <w:rPr>
          <w:b/>
          <w:color w:val="000000"/>
          <w:szCs w:val="28"/>
        </w:rPr>
        <w:t xml:space="preserve">USE OF FUNDS:  </w:t>
      </w:r>
      <w:r w:rsidR="00A67013">
        <w:rPr>
          <w:color w:val="000000"/>
          <w:szCs w:val="28"/>
        </w:rPr>
        <w:t>Prize</w:t>
      </w:r>
      <w:r w:rsidR="00A67013" w:rsidRPr="00041766">
        <w:rPr>
          <w:color w:val="000000"/>
          <w:szCs w:val="28"/>
        </w:rPr>
        <w:t xml:space="preserve"> recipients are not employees of the University of Pennsylvania and are solely </w:t>
      </w:r>
      <w:r w:rsidR="00A67013">
        <w:rPr>
          <w:color w:val="000000"/>
          <w:szCs w:val="28"/>
        </w:rPr>
        <w:t>responsible for the use of the President’s Engagement Prize</w:t>
      </w:r>
      <w:r w:rsidR="00A67013" w:rsidRPr="00041766">
        <w:rPr>
          <w:color w:val="000000"/>
          <w:szCs w:val="28"/>
        </w:rPr>
        <w:t xml:space="preserve"> funds.  </w:t>
      </w:r>
      <w:r w:rsidR="00163FAA">
        <w:rPr>
          <w:color w:val="000000"/>
          <w:szCs w:val="28"/>
        </w:rPr>
        <w:t xml:space="preserve">Proper use of the </w:t>
      </w:r>
      <w:r w:rsidR="00A67013">
        <w:rPr>
          <w:color w:val="000000"/>
          <w:szCs w:val="28"/>
        </w:rPr>
        <w:t>Prize</w:t>
      </w:r>
      <w:r w:rsidRPr="00041766">
        <w:rPr>
          <w:color w:val="000000"/>
          <w:szCs w:val="28"/>
        </w:rPr>
        <w:t xml:space="preserve"> funds to support the recipient’s living and project implementation expenses and to avoid undue taxation is solely the responsibility of the </w:t>
      </w:r>
      <w:r w:rsidR="00A67013">
        <w:rPr>
          <w:color w:val="000000"/>
          <w:szCs w:val="28"/>
        </w:rPr>
        <w:t>Prize</w:t>
      </w:r>
      <w:r w:rsidRPr="00041766">
        <w:rPr>
          <w:color w:val="000000"/>
          <w:szCs w:val="28"/>
        </w:rPr>
        <w:t xml:space="preserve"> recipient.  </w:t>
      </w:r>
    </w:p>
    <w:p w:rsidR="00041766" w:rsidRDefault="00041766" w:rsidP="00041766">
      <w:pPr>
        <w:rPr>
          <w:color w:val="000000"/>
          <w:szCs w:val="28"/>
        </w:rPr>
      </w:pPr>
    </w:p>
    <w:p w:rsidR="00163FAA" w:rsidRPr="00041766" w:rsidRDefault="00A67013" w:rsidP="00163FAA">
      <w:pPr>
        <w:rPr>
          <w:color w:val="000000"/>
          <w:szCs w:val="28"/>
        </w:rPr>
      </w:pPr>
      <w:r>
        <w:rPr>
          <w:color w:val="000000"/>
          <w:szCs w:val="28"/>
        </w:rPr>
        <w:t>Prize</w:t>
      </w:r>
      <w:r w:rsidR="00163FAA" w:rsidRPr="00041766">
        <w:rPr>
          <w:color w:val="000000"/>
          <w:szCs w:val="28"/>
        </w:rPr>
        <w:t xml:space="preserve"> funds may not be used to support partisan political activity, graduate study at Penn or elsewhere, or a for-profit venture.  Recipients may not receive academic credit for their project at Penn or elsewhere.  The </w:t>
      </w:r>
      <w:r w:rsidR="00A03E5F">
        <w:rPr>
          <w:color w:val="000000"/>
          <w:szCs w:val="28"/>
        </w:rPr>
        <w:t xml:space="preserve">project </w:t>
      </w:r>
      <w:r w:rsidR="00163FAA" w:rsidRPr="00041766">
        <w:rPr>
          <w:color w:val="000000"/>
          <w:szCs w:val="28"/>
        </w:rPr>
        <w:t>implementation portion of the funds may not be used to support an individual recipient’s living expenses.</w:t>
      </w:r>
    </w:p>
    <w:p w:rsidR="00163FAA" w:rsidRPr="00041766" w:rsidRDefault="00163FAA" w:rsidP="00041766">
      <w:pPr>
        <w:rPr>
          <w:color w:val="000000"/>
          <w:szCs w:val="28"/>
        </w:rPr>
      </w:pPr>
    </w:p>
    <w:p w:rsidR="00163FAA" w:rsidRDefault="00041766" w:rsidP="00041766">
      <w:pPr>
        <w:rPr>
          <w:color w:val="000000"/>
          <w:szCs w:val="28"/>
        </w:rPr>
      </w:pPr>
      <w:r w:rsidRPr="00041766">
        <w:rPr>
          <w:b/>
          <w:color w:val="000000"/>
          <w:szCs w:val="28"/>
        </w:rPr>
        <w:t>T</w:t>
      </w:r>
      <w:r w:rsidR="00163FAA">
        <w:rPr>
          <w:b/>
          <w:color w:val="000000"/>
          <w:szCs w:val="28"/>
        </w:rPr>
        <w:t>AX REPORTING</w:t>
      </w:r>
      <w:r w:rsidRPr="00041766">
        <w:rPr>
          <w:b/>
          <w:color w:val="000000"/>
          <w:szCs w:val="28"/>
        </w:rPr>
        <w:t xml:space="preserve">: </w:t>
      </w:r>
      <w:r w:rsidRPr="00041766">
        <w:rPr>
          <w:color w:val="000000"/>
          <w:szCs w:val="28"/>
        </w:rPr>
        <w:t xml:space="preserve"> </w:t>
      </w:r>
      <w:r w:rsidR="00A67013">
        <w:rPr>
          <w:color w:val="000000"/>
          <w:szCs w:val="28"/>
        </w:rPr>
        <w:t>Prize</w:t>
      </w:r>
      <w:r w:rsidRPr="00041766">
        <w:rPr>
          <w:color w:val="000000"/>
          <w:szCs w:val="28"/>
        </w:rPr>
        <w:t xml:space="preserve"> recipients are responsible for filing the appropriate tax returns and for paying any applicable Federal, state, or other taxes on the awards.  </w:t>
      </w:r>
      <w:r w:rsidR="00A67013">
        <w:rPr>
          <w:color w:val="000000"/>
          <w:szCs w:val="28"/>
        </w:rPr>
        <w:t>Prize</w:t>
      </w:r>
      <w:r w:rsidRPr="00041766">
        <w:rPr>
          <w:color w:val="000000"/>
          <w:szCs w:val="28"/>
        </w:rPr>
        <w:t xml:space="preserve"> recipients who are US Citizens or Resident Aliens will file a Form W-9</w:t>
      </w:r>
      <w:r w:rsidR="00D63F9A">
        <w:rPr>
          <w:color w:val="000000"/>
          <w:szCs w:val="28"/>
        </w:rPr>
        <w:t xml:space="preserve"> (</w:t>
      </w:r>
      <w:r w:rsidR="000E4335">
        <w:rPr>
          <w:color w:val="000000"/>
          <w:szCs w:val="28"/>
        </w:rPr>
        <w:t>Request for Taxpayer Identification Number and Certification</w:t>
      </w:r>
      <w:r w:rsidR="00D63F9A">
        <w:rPr>
          <w:color w:val="000000"/>
          <w:szCs w:val="28"/>
        </w:rPr>
        <w:t>)</w:t>
      </w:r>
      <w:r w:rsidRPr="00041766">
        <w:rPr>
          <w:color w:val="000000"/>
          <w:szCs w:val="28"/>
        </w:rPr>
        <w:t xml:space="preserve"> with the University prior to the disbursement of any funds.  </w:t>
      </w:r>
    </w:p>
    <w:p w:rsidR="00163FAA" w:rsidRDefault="00163FAA" w:rsidP="00041766">
      <w:pPr>
        <w:rPr>
          <w:color w:val="000000"/>
          <w:szCs w:val="28"/>
        </w:rPr>
      </w:pPr>
    </w:p>
    <w:p w:rsidR="00D63F9A" w:rsidRDefault="00D63F9A" w:rsidP="00D63F9A">
      <w:pPr>
        <w:rPr>
          <w:iCs/>
          <w:color w:val="000000"/>
          <w:szCs w:val="28"/>
        </w:rPr>
      </w:pPr>
      <w:r>
        <w:rPr>
          <w:color w:val="000000"/>
          <w:szCs w:val="28"/>
        </w:rPr>
        <w:t>All Prize</w:t>
      </w:r>
      <w:r w:rsidRPr="00041766">
        <w:rPr>
          <w:color w:val="000000"/>
          <w:szCs w:val="28"/>
        </w:rPr>
        <w:t xml:space="preserve"> funds</w:t>
      </w:r>
      <w:r>
        <w:rPr>
          <w:color w:val="000000"/>
          <w:szCs w:val="28"/>
        </w:rPr>
        <w:t>—i.e., both the living stipend and those</w:t>
      </w:r>
      <w:r w:rsidRPr="00041766">
        <w:rPr>
          <w:color w:val="000000"/>
          <w:szCs w:val="28"/>
        </w:rPr>
        <w:t xml:space="preserve"> intended to cover project implementation</w:t>
      </w:r>
      <w:r>
        <w:rPr>
          <w:color w:val="000000"/>
          <w:szCs w:val="28"/>
        </w:rPr>
        <w:t xml:space="preserve"> expenses--</w:t>
      </w:r>
      <w:r w:rsidRPr="00041766">
        <w:rPr>
          <w:color w:val="000000"/>
          <w:szCs w:val="28"/>
        </w:rPr>
        <w:t>will be reported to the IRS and the recipient as Other Income on Form 1099-MISC</w:t>
      </w:r>
      <w:r>
        <w:rPr>
          <w:color w:val="000000"/>
          <w:szCs w:val="28"/>
        </w:rPr>
        <w:t xml:space="preserve"> (Miscellaneous Income)</w:t>
      </w:r>
      <w:r w:rsidRPr="00041766">
        <w:rPr>
          <w:color w:val="000000"/>
          <w:szCs w:val="28"/>
        </w:rPr>
        <w:t>.  Recipients who are US Citizens or Resident Aliens will receive separate 1099-MISC</w:t>
      </w:r>
      <w:r>
        <w:rPr>
          <w:color w:val="000000"/>
          <w:szCs w:val="28"/>
        </w:rPr>
        <w:t xml:space="preserve"> </w:t>
      </w:r>
      <w:r w:rsidRPr="00041766">
        <w:rPr>
          <w:color w:val="000000"/>
          <w:szCs w:val="28"/>
        </w:rPr>
        <w:t>forms for each calendar tax year--i.e., one 1099-MI</w:t>
      </w:r>
      <w:r>
        <w:rPr>
          <w:color w:val="000000"/>
          <w:szCs w:val="28"/>
        </w:rPr>
        <w:t xml:space="preserve">SC for each six month period. </w:t>
      </w:r>
    </w:p>
    <w:p w:rsidR="00D63F9A" w:rsidRPr="00041766" w:rsidRDefault="00D63F9A" w:rsidP="00D63F9A">
      <w:pPr>
        <w:rPr>
          <w:color w:val="000000"/>
          <w:szCs w:val="28"/>
        </w:rPr>
      </w:pPr>
    </w:p>
    <w:p w:rsidR="00041766" w:rsidRPr="007C6672" w:rsidRDefault="007C6672" w:rsidP="00D63F9A">
      <w:pPr>
        <w:rPr>
          <w:color w:val="000000"/>
          <w:sz w:val="20"/>
        </w:rPr>
      </w:pPr>
      <w:r w:rsidRPr="007C6672">
        <w:rPr>
          <w:color w:val="000000"/>
          <w:sz w:val="20"/>
        </w:rPr>
        <w:t>[</w:t>
      </w:r>
      <w:r w:rsidR="00041766" w:rsidRPr="00480B81">
        <w:rPr>
          <w:color w:val="000000"/>
          <w:sz w:val="20"/>
        </w:rPr>
        <w:t xml:space="preserve">For Non-resident Alien recipients, </w:t>
      </w:r>
      <w:r w:rsidR="00041766" w:rsidRPr="007C6672">
        <w:rPr>
          <w:color w:val="000000"/>
          <w:sz w:val="20"/>
        </w:rPr>
        <w:t xml:space="preserve">the University is required to withhold 30% tax on the full amount of the </w:t>
      </w:r>
      <w:r w:rsidR="00A67013" w:rsidRPr="007C6672">
        <w:rPr>
          <w:color w:val="000000"/>
          <w:sz w:val="20"/>
        </w:rPr>
        <w:t>Prize</w:t>
      </w:r>
      <w:r w:rsidR="00041766" w:rsidRPr="007C6672">
        <w:rPr>
          <w:color w:val="000000"/>
          <w:sz w:val="20"/>
        </w:rPr>
        <w:t xml:space="preserve"> unless the individual is exempt from taxation under a tax treaty.  Recipients who are Non-resident Aliens must file a University of Pennsylvania Foreign National Information Form prior to the disbursement of any funds.  See </w:t>
      </w:r>
      <w:hyperlink r:id="rId8" w:history="1">
        <w:r w:rsidR="00C7408D" w:rsidRPr="007C6672">
          <w:rPr>
            <w:rStyle w:val="Hyperlink"/>
            <w:sz w:val="20"/>
          </w:rPr>
          <w:t>http://www.finance.upenn.edu/comptroller/Tax_International_Operations/Corporate_Tax/Research_Topics/</w:t>
        </w:r>
      </w:hyperlink>
      <w:r w:rsidR="00C7408D" w:rsidRPr="007C6672">
        <w:rPr>
          <w:color w:val="000000"/>
          <w:sz w:val="20"/>
        </w:rPr>
        <w:t xml:space="preserve"> </w:t>
      </w:r>
      <w:r w:rsidR="00041766" w:rsidRPr="007C6672">
        <w:rPr>
          <w:color w:val="000000"/>
          <w:sz w:val="20"/>
        </w:rPr>
        <w:t xml:space="preserve"> for more information.  The </w:t>
      </w:r>
      <w:r w:rsidR="00A67013" w:rsidRPr="007C6672">
        <w:rPr>
          <w:color w:val="000000"/>
          <w:sz w:val="20"/>
        </w:rPr>
        <w:t>Prize</w:t>
      </w:r>
      <w:r w:rsidR="00041766" w:rsidRPr="007C6672">
        <w:rPr>
          <w:color w:val="000000"/>
          <w:sz w:val="20"/>
        </w:rPr>
        <w:t xml:space="preserve"> amount will be reported to the IRS and to the Non-resident Alien recipient on Form 1042-S</w:t>
      </w:r>
      <w:r w:rsidR="00A03E5F" w:rsidRPr="007C6672">
        <w:rPr>
          <w:color w:val="000000"/>
          <w:sz w:val="20"/>
        </w:rPr>
        <w:t xml:space="preserve"> </w:t>
      </w:r>
      <w:r w:rsidRPr="007C6672">
        <w:rPr>
          <w:color w:val="000000"/>
          <w:sz w:val="20"/>
        </w:rPr>
        <w:t>(</w:t>
      </w:r>
      <w:r w:rsidR="00A03E5F" w:rsidRPr="007C6672">
        <w:rPr>
          <w:rStyle w:val="st"/>
          <w:sz w:val="20"/>
        </w:rPr>
        <w:t>Foreign Person's U.S. Source Income Subject to Withholding</w:t>
      </w:r>
      <w:r w:rsidRPr="007C6672">
        <w:rPr>
          <w:rStyle w:val="st"/>
          <w:sz w:val="20"/>
        </w:rPr>
        <w:t>)</w:t>
      </w:r>
      <w:r w:rsidR="00041766" w:rsidRPr="007C6672">
        <w:rPr>
          <w:color w:val="000000"/>
          <w:sz w:val="20"/>
        </w:rPr>
        <w:t>.</w:t>
      </w:r>
      <w:r w:rsidRPr="007C6672">
        <w:rPr>
          <w:color w:val="000000"/>
          <w:sz w:val="20"/>
        </w:rPr>
        <w:t>]</w:t>
      </w:r>
    </w:p>
    <w:p w:rsidR="00D32F14" w:rsidRPr="00C7408D" w:rsidRDefault="00D32F14" w:rsidP="00041766">
      <w:pPr>
        <w:rPr>
          <w:color w:val="000000"/>
          <w:szCs w:val="28"/>
        </w:rPr>
      </w:pPr>
    </w:p>
    <w:p w:rsidR="00041766" w:rsidRPr="00A12EF0" w:rsidRDefault="00041766" w:rsidP="000E4335">
      <w:pPr>
        <w:pStyle w:val="ListParagraph"/>
        <w:numPr>
          <w:ilvl w:val="0"/>
          <w:numId w:val="2"/>
        </w:numPr>
        <w:jc w:val="both"/>
        <w:rPr>
          <w:color w:val="000000"/>
          <w:szCs w:val="28"/>
        </w:rPr>
      </w:pPr>
      <w:r w:rsidRPr="00A12EF0">
        <w:rPr>
          <w:b/>
          <w:color w:val="000000"/>
          <w:szCs w:val="28"/>
        </w:rPr>
        <w:t xml:space="preserve">LIVING EXPENSES: </w:t>
      </w:r>
      <w:r w:rsidRPr="00A12EF0">
        <w:rPr>
          <w:color w:val="000000"/>
          <w:szCs w:val="28"/>
        </w:rPr>
        <w:t xml:space="preserve"> Under current tax la</w:t>
      </w:r>
      <w:r w:rsidR="00A12EF0" w:rsidRPr="00A12EF0">
        <w:rPr>
          <w:color w:val="000000"/>
          <w:szCs w:val="28"/>
        </w:rPr>
        <w:t>w,</w:t>
      </w:r>
      <w:r w:rsidR="00A12EF0">
        <w:rPr>
          <w:color w:val="000000"/>
          <w:szCs w:val="28"/>
        </w:rPr>
        <w:t xml:space="preserve"> we anticipate that</w:t>
      </w:r>
      <w:r w:rsidR="00A12EF0" w:rsidRPr="00A12EF0">
        <w:rPr>
          <w:color w:val="000000"/>
          <w:szCs w:val="28"/>
        </w:rPr>
        <w:t xml:space="preserve"> the fu</w:t>
      </w:r>
      <w:r w:rsidRPr="00A12EF0">
        <w:rPr>
          <w:color w:val="000000"/>
          <w:szCs w:val="28"/>
        </w:rPr>
        <w:t>nds intended to cover</w:t>
      </w:r>
      <w:r w:rsidR="00A12EF0">
        <w:rPr>
          <w:color w:val="000000"/>
          <w:szCs w:val="28"/>
        </w:rPr>
        <w:t xml:space="preserve"> recipient</w:t>
      </w:r>
      <w:r w:rsidRPr="00A12EF0">
        <w:rPr>
          <w:color w:val="000000"/>
          <w:szCs w:val="28"/>
        </w:rPr>
        <w:t xml:space="preserve"> living expenses will be treated as taxable income for Federal tax purposes.  These funds will be reported to the IRS and the recipient as Other Income on Form-1099-MISC</w:t>
      </w:r>
      <w:r w:rsidR="00C7408D">
        <w:rPr>
          <w:color w:val="000000"/>
          <w:szCs w:val="28"/>
        </w:rPr>
        <w:t xml:space="preserve"> (Miscellaneous Income)</w:t>
      </w:r>
      <w:r w:rsidRPr="00A12EF0">
        <w:rPr>
          <w:color w:val="000000"/>
          <w:szCs w:val="28"/>
        </w:rPr>
        <w:t xml:space="preserve">.  </w:t>
      </w:r>
      <w:r w:rsidR="00C7408D">
        <w:rPr>
          <w:color w:val="000000"/>
          <w:szCs w:val="28"/>
        </w:rPr>
        <w:t>Prize r</w:t>
      </w:r>
      <w:r w:rsidRPr="00A12EF0">
        <w:rPr>
          <w:color w:val="000000"/>
          <w:szCs w:val="28"/>
        </w:rPr>
        <w:t xml:space="preserve">ecipients </w:t>
      </w:r>
      <w:r w:rsidR="000E4335">
        <w:rPr>
          <w:color w:val="000000"/>
          <w:szCs w:val="28"/>
        </w:rPr>
        <w:t xml:space="preserve">may want to </w:t>
      </w:r>
      <w:r w:rsidRPr="00A12EF0">
        <w:rPr>
          <w:color w:val="000000"/>
          <w:szCs w:val="28"/>
        </w:rPr>
        <w:t xml:space="preserve">consider making estimated </w:t>
      </w:r>
      <w:r w:rsidRPr="00A12EF0">
        <w:rPr>
          <w:color w:val="000000"/>
          <w:szCs w:val="28"/>
        </w:rPr>
        <w:lastRenderedPageBreak/>
        <w:t>tax payments on the funds received for living expenses</w:t>
      </w:r>
      <w:r w:rsidR="000E4335">
        <w:rPr>
          <w:color w:val="000000"/>
          <w:szCs w:val="28"/>
        </w:rPr>
        <w:t xml:space="preserve"> and should discuss this with their tax advisor</w:t>
      </w:r>
      <w:r w:rsidR="00C7408D">
        <w:rPr>
          <w:color w:val="000000"/>
          <w:szCs w:val="28"/>
        </w:rPr>
        <w:t>.</w:t>
      </w:r>
    </w:p>
    <w:p w:rsidR="00041766" w:rsidRPr="00041766" w:rsidRDefault="00041766" w:rsidP="000E4335">
      <w:pPr>
        <w:rPr>
          <w:color w:val="000000"/>
          <w:szCs w:val="28"/>
        </w:rPr>
      </w:pPr>
    </w:p>
    <w:p w:rsidR="00A67013" w:rsidRDefault="00041766" w:rsidP="000E4335">
      <w:pPr>
        <w:pStyle w:val="ListParagraph"/>
        <w:numPr>
          <w:ilvl w:val="0"/>
          <w:numId w:val="2"/>
        </w:numPr>
        <w:jc w:val="both"/>
        <w:rPr>
          <w:color w:val="000000"/>
          <w:szCs w:val="28"/>
        </w:rPr>
      </w:pPr>
      <w:r w:rsidRPr="00A12EF0">
        <w:rPr>
          <w:b/>
          <w:color w:val="000000"/>
          <w:szCs w:val="28"/>
        </w:rPr>
        <w:t xml:space="preserve">PROJECT </w:t>
      </w:r>
      <w:r w:rsidR="000E4335">
        <w:rPr>
          <w:b/>
          <w:color w:val="000000"/>
          <w:szCs w:val="28"/>
        </w:rPr>
        <w:t xml:space="preserve">IMPLEMENTATION </w:t>
      </w:r>
      <w:r w:rsidRPr="00A12EF0">
        <w:rPr>
          <w:b/>
          <w:color w:val="000000"/>
          <w:szCs w:val="28"/>
        </w:rPr>
        <w:t xml:space="preserve">EXPENSES:  </w:t>
      </w:r>
      <w:r w:rsidR="000E4335">
        <w:rPr>
          <w:color w:val="000000"/>
          <w:szCs w:val="28"/>
        </w:rPr>
        <w:t xml:space="preserve">Project implementation funds </w:t>
      </w:r>
      <w:r w:rsidR="000E4335" w:rsidRPr="00A12EF0">
        <w:rPr>
          <w:color w:val="000000"/>
          <w:szCs w:val="28"/>
        </w:rPr>
        <w:t>will be reported to the IRS and the recipient as Other Income on Form-1099-MISC</w:t>
      </w:r>
      <w:r w:rsidR="00C7408D">
        <w:rPr>
          <w:color w:val="000000"/>
          <w:szCs w:val="28"/>
        </w:rPr>
        <w:t xml:space="preserve"> (Miscellaneous Income)</w:t>
      </w:r>
      <w:r w:rsidR="000E4335" w:rsidRPr="00A12EF0">
        <w:rPr>
          <w:color w:val="000000"/>
          <w:szCs w:val="28"/>
        </w:rPr>
        <w:t xml:space="preserve">. </w:t>
      </w:r>
      <w:r w:rsidRPr="00A12EF0">
        <w:rPr>
          <w:color w:val="000000"/>
          <w:szCs w:val="28"/>
        </w:rPr>
        <w:t xml:space="preserve">Under current tax law, </w:t>
      </w:r>
      <w:r w:rsidR="00A12EF0">
        <w:rPr>
          <w:color w:val="000000"/>
          <w:szCs w:val="28"/>
        </w:rPr>
        <w:t xml:space="preserve">we anticipate that </w:t>
      </w:r>
      <w:r w:rsidRPr="00A12EF0">
        <w:rPr>
          <w:color w:val="000000"/>
          <w:szCs w:val="28"/>
        </w:rPr>
        <w:t xml:space="preserve">in most cases the </w:t>
      </w:r>
      <w:r w:rsidR="00A67013">
        <w:rPr>
          <w:color w:val="000000"/>
          <w:szCs w:val="28"/>
        </w:rPr>
        <w:t>Prize</w:t>
      </w:r>
      <w:r w:rsidRPr="00A12EF0">
        <w:rPr>
          <w:color w:val="000000"/>
          <w:szCs w:val="28"/>
        </w:rPr>
        <w:t xml:space="preserve"> r</w:t>
      </w:r>
      <w:r w:rsidR="00C7408D">
        <w:rPr>
          <w:color w:val="000000"/>
          <w:szCs w:val="28"/>
        </w:rPr>
        <w:t>ecipient will file Schedule C (</w:t>
      </w:r>
      <w:r w:rsidR="000E4335">
        <w:rPr>
          <w:color w:val="000000"/>
          <w:szCs w:val="28"/>
        </w:rPr>
        <w:t>Profit or Loss from Business</w:t>
      </w:r>
      <w:r w:rsidR="00C7408D">
        <w:rPr>
          <w:color w:val="000000"/>
          <w:szCs w:val="28"/>
        </w:rPr>
        <w:t>)</w:t>
      </w:r>
      <w:r w:rsidR="000E4335">
        <w:rPr>
          <w:color w:val="000000"/>
          <w:szCs w:val="28"/>
        </w:rPr>
        <w:t xml:space="preserve"> </w:t>
      </w:r>
      <w:r w:rsidRPr="00A12EF0">
        <w:rPr>
          <w:color w:val="000000"/>
          <w:szCs w:val="28"/>
        </w:rPr>
        <w:t>with his or her Federal income tax return, showing the income received for the project expenses and the offsetting</w:t>
      </w:r>
      <w:r w:rsidR="000E4335">
        <w:rPr>
          <w:color w:val="000000"/>
          <w:szCs w:val="28"/>
        </w:rPr>
        <w:t xml:space="preserve"> project implementation</w:t>
      </w:r>
      <w:r w:rsidRPr="00A12EF0">
        <w:rPr>
          <w:color w:val="000000"/>
          <w:szCs w:val="28"/>
        </w:rPr>
        <w:t xml:space="preserve"> expenses paid. </w:t>
      </w:r>
    </w:p>
    <w:p w:rsidR="00041766" w:rsidRPr="00A67013" w:rsidRDefault="00A67013" w:rsidP="00A67013">
      <w:pPr>
        <w:rPr>
          <w:color w:val="000000"/>
          <w:szCs w:val="28"/>
        </w:rPr>
      </w:pPr>
      <w:r w:rsidRPr="00A67013">
        <w:rPr>
          <w:color w:val="000000"/>
          <w:szCs w:val="28"/>
        </w:rPr>
        <w:t xml:space="preserve"> </w:t>
      </w:r>
    </w:p>
    <w:p w:rsidR="00FD74A5" w:rsidRPr="00C7408D" w:rsidRDefault="00A12EF0" w:rsidP="00C7408D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C7408D">
        <w:rPr>
          <w:rFonts w:ascii="Times New Roman" w:hAnsi="Times New Roman" w:cs="Times New Roman"/>
          <w:b/>
          <w:szCs w:val="28"/>
        </w:rPr>
        <w:t xml:space="preserve">FINANCIAL REPORTING: </w:t>
      </w:r>
      <w:r w:rsidRPr="00C7408D">
        <w:rPr>
          <w:rFonts w:ascii="Times New Roman" w:hAnsi="Times New Roman" w:cs="Times New Roman"/>
          <w:szCs w:val="28"/>
        </w:rPr>
        <w:t xml:space="preserve"> </w:t>
      </w:r>
      <w:r w:rsidR="00A67013" w:rsidRPr="00C7408D">
        <w:rPr>
          <w:rFonts w:ascii="Times New Roman" w:hAnsi="Times New Roman" w:cs="Times New Roman"/>
          <w:szCs w:val="28"/>
        </w:rPr>
        <w:t>Prize</w:t>
      </w:r>
      <w:r w:rsidR="00041766" w:rsidRPr="00C7408D">
        <w:rPr>
          <w:rFonts w:ascii="Times New Roman" w:hAnsi="Times New Roman" w:cs="Times New Roman"/>
          <w:szCs w:val="28"/>
        </w:rPr>
        <w:t xml:space="preserve"> recipients will be required to provide Penn with copies of Schedule C</w:t>
      </w:r>
      <w:r w:rsidR="00C7408D" w:rsidRPr="00C7408D">
        <w:rPr>
          <w:rFonts w:ascii="Times New Roman" w:hAnsi="Times New Roman" w:cs="Times New Roman"/>
          <w:szCs w:val="28"/>
        </w:rPr>
        <w:t xml:space="preserve"> (Profit or Loss from Business)</w:t>
      </w:r>
      <w:r w:rsidR="00041766" w:rsidRPr="00C7408D">
        <w:rPr>
          <w:rFonts w:ascii="Times New Roman" w:hAnsi="Times New Roman" w:cs="Times New Roman"/>
          <w:szCs w:val="28"/>
        </w:rPr>
        <w:t xml:space="preserve"> or Form 1065</w:t>
      </w:r>
      <w:r w:rsidR="00C7408D" w:rsidRPr="00C7408D">
        <w:rPr>
          <w:rFonts w:ascii="Times New Roman" w:hAnsi="Times New Roman" w:cs="Times New Roman"/>
          <w:szCs w:val="28"/>
        </w:rPr>
        <w:t xml:space="preserve"> (U.S. Return of Partnership Income</w:t>
      </w:r>
      <w:r w:rsidR="00041766" w:rsidRPr="00C7408D">
        <w:rPr>
          <w:rFonts w:ascii="Times New Roman" w:hAnsi="Times New Roman" w:cs="Times New Roman"/>
          <w:szCs w:val="28"/>
        </w:rPr>
        <w:t>) as part of their interim progress report on the project and as part of their final project report.</w:t>
      </w:r>
      <w:r w:rsidR="00A67013" w:rsidRPr="00C7408D">
        <w:rPr>
          <w:rFonts w:ascii="Times New Roman" w:hAnsi="Times New Roman" w:cs="Times New Roman"/>
          <w:szCs w:val="28"/>
        </w:rPr>
        <w:t xml:space="preserve"> </w:t>
      </w:r>
      <w:r w:rsidR="000E4335" w:rsidRPr="00C7408D">
        <w:rPr>
          <w:rFonts w:ascii="Times New Roman" w:hAnsi="Times New Roman" w:cs="Times New Roman"/>
          <w:szCs w:val="28"/>
        </w:rPr>
        <w:t xml:space="preserve">  </w:t>
      </w:r>
      <w:r w:rsidR="00FD74A5" w:rsidRPr="00C7408D">
        <w:rPr>
          <w:rFonts w:ascii="Times New Roman" w:hAnsi="Times New Roman" w:cs="Times New Roman"/>
          <w:szCs w:val="28"/>
        </w:rPr>
        <w:t xml:space="preserve">The University will not require </w:t>
      </w:r>
      <w:r w:rsidR="000E4335" w:rsidRPr="00C7408D">
        <w:rPr>
          <w:rFonts w:ascii="Times New Roman" w:hAnsi="Times New Roman" w:cs="Times New Roman"/>
          <w:szCs w:val="28"/>
        </w:rPr>
        <w:t xml:space="preserve">that </w:t>
      </w:r>
      <w:r w:rsidR="00FD74A5" w:rsidRPr="00C7408D">
        <w:rPr>
          <w:rFonts w:ascii="Times New Roman" w:hAnsi="Times New Roman" w:cs="Times New Roman"/>
          <w:szCs w:val="28"/>
        </w:rPr>
        <w:t xml:space="preserve">any unused project funds in excess of the reported project expenses be refunded to the University, but the use of Prize funds for non-project-related purposes (e.g., for additional living expenses) </w:t>
      </w:r>
      <w:r w:rsidR="000E4335" w:rsidRPr="00C7408D">
        <w:rPr>
          <w:rFonts w:ascii="Times New Roman" w:hAnsi="Times New Roman" w:cs="Times New Roman"/>
          <w:szCs w:val="28"/>
        </w:rPr>
        <w:t>may</w:t>
      </w:r>
      <w:r w:rsidR="00FD74A5" w:rsidRPr="00C7408D">
        <w:rPr>
          <w:rFonts w:ascii="Times New Roman" w:hAnsi="Times New Roman" w:cs="Times New Roman"/>
          <w:szCs w:val="28"/>
        </w:rPr>
        <w:t xml:space="preserve"> result in such funds being treated by the IRS as taxable income to the recipient.</w:t>
      </w:r>
    </w:p>
    <w:p w:rsidR="00041766" w:rsidRPr="00041766" w:rsidRDefault="00041766" w:rsidP="00041766">
      <w:pPr>
        <w:rPr>
          <w:sz w:val="22"/>
        </w:rPr>
      </w:pPr>
    </w:p>
    <w:sectPr w:rsidR="00041766" w:rsidRPr="000417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A7" w:rsidRDefault="00E93EA7" w:rsidP="00FA13C5">
      <w:r>
        <w:separator/>
      </w:r>
    </w:p>
  </w:endnote>
  <w:endnote w:type="continuationSeparator" w:id="0">
    <w:p w:rsidR="00E93EA7" w:rsidRDefault="00E93EA7" w:rsidP="00FA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C5" w:rsidRPr="00E3297E" w:rsidRDefault="00FA13C5" w:rsidP="00FA13C5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PEP – </w:t>
    </w:r>
    <w:r>
      <w:rPr>
        <w:rFonts w:ascii="Cambria" w:hAnsi="Cambria"/>
        <w:i/>
      </w:rPr>
      <w:t xml:space="preserve">Revised </w:t>
    </w:r>
    <w:r w:rsidR="005129FA">
      <w:rPr>
        <w:rFonts w:ascii="Cambria" w:hAnsi="Cambria"/>
        <w:i/>
      </w:rPr>
      <w:t>8</w:t>
    </w:r>
    <w:r>
      <w:rPr>
        <w:rFonts w:ascii="Cambria" w:hAnsi="Cambria"/>
        <w:i/>
      </w:rPr>
      <w:t>/2</w:t>
    </w:r>
    <w:r w:rsidR="005129FA">
      <w:rPr>
        <w:rFonts w:ascii="Cambria" w:hAnsi="Cambria"/>
        <w:i/>
      </w:rPr>
      <w:t>4</w:t>
    </w:r>
    <w:r>
      <w:rPr>
        <w:rFonts w:ascii="Cambria" w:hAnsi="Cambria"/>
        <w:i/>
      </w:rPr>
      <w:t>/201</w:t>
    </w:r>
    <w:r w:rsidR="005129FA">
      <w:rPr>
        <w:rFonts w:ascii="Cambria" w:hAnsi="Cambria"/>
        <w:i/>
      </w:rPr>
      <w:t>5</w:t>
    </w:r>
    <w:r w:rsidRPr="00E3297E">
      <w:rPr>
        <w:rFonts w:ascii="Cambria" w:hAnsi="Cambria"/>
      </w:rPr>
      <w:tab/>
    </w:r>
    <w:r>
      <w:rPr>
        <w:rFonts w:ascii="Cambria" w:hAnsi="Cambria"/>
      </w:rPr>
      <w:tab/>
    </w:r>
    <w:r w:rsidRPr="00E3297E">
      <w:rPr>
        <w:rFonts w:ascii="Cambria" w:hAnsi="Cambria"/>
      </w:rPr>
      <w:t xml:space="preserve">Page </w:t>
    </w:r>
    <w:r w:rsidRPr="00E3297E">
      <w:rPr>
        <w:rFonts w:ascii="Calibri" w:hAnsi="Calibri"/>
      </w:rPr>
      <w:fldChar w:fldCharType="begin"/>
    </w:r>
    <w:r>
      <w:instrText xml:space="preserve"> PAGE   \* MERGEFORMAT </w:instrText>
    </w:r>
    <w:r w:rsidRPr="00E3297E">
      <w:rPr>
        <w:rFonts w:ascii="Calibri" w:hAnsi="Calibri"/>
      </w:rPr>
      <w:fldChar w:fldCharType="separate"/>
    </w:r>
    <w:r w:rsidR="005129FA" w:rsidRPr="005129FA">
      <w:rPr>
        <w:rFonts w:ascii="Cambria" w:hAnsi="Cambria"/>
        <w:noProof/>
      </w:rPr>
      <w:t>1</w:t>
    </w:r>
    <w:r w:rsidRPr="00E3297E">
      <w:rPr>
        <w:rFonts w:ascii="Cambria" w:hAnsi="Cambria"/>
        <w:noProof/>
      </w:rPr>
      <w:fldChar w:fldCharType="end"/>
    </w:r>
  </w:p>
  <w:p w:rsidR="00FA13C5" w:rsidRDefault="00FA1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A7" w:rsidRDefault="00E93EA7" w:rsidP="00FA13C5">
      <w:r>
        <w:separator/>
      </w:r>
    </w:p>
  </w:footnote>
  <w:footnote w:type="continuationSeparator" w:id="0">
    <w:p w:rsidR="00E93EA7" w:rsidRDefault="00E93EA7" w:rsidP="00FA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EA4"/>
    <w:multiLevelType w:val="hybridMultilevel"/>
    <w:tmpl w:val="BA863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E5029"/>
    <w:multiLevelType w:val="hybridMultilevel"/>
    <w:tmpl w:val="A7C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4"/>
    <w:rsid w:val="00041766"/>
    <w:rsid w:val="000E4335"/>
    <w:rsid w:val="001551E0"/>
    <w:rsid w:val="00163FAA"/>
    <w:rsid w:val="00480B81"/>
    <w:rsid w:val="005129FA"/>
    <w:rsid w:val="007C6672"/>
    <w:rsid w:val="008B0956"/>
    <w:rsid w:val="00A03E5F"/>
    <w:rsid w:val="00A12EF0"/>
    <w:rsid w:val="00A67013"/>
    <w:rsid w:val="00B259C5"/>
    <w:rsid w:val="00C61C63"/>
    <w:rsid w:val="00C7408D"/>
    <w:rsid w:val="00D32F14"/>
    <w:rsid w:val="00D63F9A"/>
    <w:rsid w:val="00E93EA7"/>
    <w:rsid w:val="00FA13C5"/>
    <w:rsid w:val="00FD74A5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1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766"/>
    <w:pPr>
      <w:ind w:left="720"/>
      <w:jc w:val="left"/>
    </w:pPr>
    <w:rPr>
      <w:rFonts w:eastAsia="Calibri" w:cs="Times New Roman"/>
      <w:szCs w:val="24"/>
    </w:rPr>
  </w:style>
  <w:style w:type="paragraph" w:customStyle="1" w:styleId="Body">
    <w:name w:val="Body"/>
    <w:basedOn w:val="Normal"/>
    <w:rsid w:val="00041766"/>
    <w:pPr>
      <w:jc w:val="left"/>
    </w:pPr>
    <w:rPr>
      <w:rFonts w:ascii="Cambria" w:eastAsia="Calibri" w:hAnsi="Cambria" w:cs="Times New Roman"/>
      <w:color w:val="000000"/>
      <w:szCs w:val="24"/>
    </w:rPr>
  </w:style>
  <w:style w:type="paragraph" w:customStyle="1" w:styleId="Default">
    <w:name w:val="Default"/>
    <w:rsid w:val="00C7408D"/>
    <w:pPr>
      <w:autoSpaceDE w:val="0"/>
      <w:autoSpaceDN w:val="0"/>
      <w:adjustRightInd w:val="0"/>
      <w:jc w:val="left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character" w:customStyle="1" w:styleId="st">
    <w:name w:val="st"/>
    <w:basedOn w:val="DefaultParagraphFont"/>
    <w:rsid w:val="00A03E5F"/>
  </w:style>
  <w:style w:type="paragraph" w:styleId="Header">
    <w:name w:val="header"/>
    <w:basedOn w:val="Normal"/>
    <w:link w:val="HeaderChar"/>
    <w:uiPriority w:val="99"/>
    <w:unhideWhenUsed/>
    <w:rsid w:val="00FA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1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C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1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766"/>
    <w:pPr>
      <w:ind w:left="720"/>
      <w:jc w:val="left"/>
    </w:pPr>
    <w:rPr>
      <w:rFonts w:eastAsia="Calibri" w:cs="Times New Roman"/>
      <w:szCs w:val="24"/>
    </w:rPr>
  </w:style>
  <w:style w:type="paragraph" w:customStyle="1" w:styleId="Body">
    <w:name w:val="Body"/>
    <w:basedOn w:val="Normal"/>
    <w:rsid w:val="00041766"/>
    <w:pPr>
      <w:jc w:val="left"/>
    </w:pPr>
    <w:rPr>
      <w:rFonts w:ascii="Cambria" w:eastAsia="Calibri" w:hAnsi="Cambria" w:cs="Times New Roman"/>
      <w:color w:val="000000"/>
      <w:szCs w:val="24"/>
    </w:rPr>
  </w:style>
  <w:style w:type="paragraph" w:customStyle="1" w:styleId="Default">
    <w:name w:val="Default"/>
    <w:rsid w:val="00C7408D"/>
    <w:pPr>
      <w:autoSpaceDE w:val="0"/>
      <w:autoSpaceDN w:val="0"/>
      <w:adjustRightInd w:val="0"/>
      <w:jc w:val="left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character" w:customStyle="1" w:styleId="st">
    <w:name w:val="st"/>
    <w:basedOn w:val="DefaultParagraphFont"/>
    <w:rsid w:val="00A03E5F"/>
  </w:style>
  <w:style w:type="paragraph" w:styleId="Header">
    <w:name w:val="header"/>
    <w:basedOn w:val="Normal"/>
    <w:link w:val="HeaderChar"/>
    <w:uiPriority w:val="99"/>
    <w:unhideWhenUsed/>
    <w:rsid w:val="00FA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1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C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upenn.edu/comptroller/Tax_International_Operations/Corporate_Tax/Research_Top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Pennsylania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P. Steinber</dc:creator>
  <cp:lastModifiedBy>Aaron Olson</cp:lastModifiedBy>
  <cp:revision>3</cp:revision>
  <cp:lastPrinted>2014-09-29T20:30:00Z</cp:lastPrinted>
  <dcterms:created xsi:type="dcterms:W3CDTF">2014-10-06T18:56:00Z</dcterms:created>
  <dcterms:modified xsi:type="dcterms:W3CDTF">2015-08-24T13:54:00Z</dcterms:modified>
</cp:coreProperties>
</file>